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9DB" w:rsidRPr="00385471" w:rsidRDefault="003829DB" w:rsidP="00385471">
      <w:pPr>
        <w:ind w:firstLine="709"/>
        <w:jc w:val="center"/>
        <w:rPr>
          <w:rFonts w:ascii="Times New Roman" w:hAnsi="Times New Roman"/>
          <w:b/>
          <w:bCs/>
          <w:color w:val="333333"/>
          <w:lang w:val="uk-UA"/>
        </w:rPr>
      </w:pPr>
      <w:r w:rsidRPr="00385471">
        <w:rPr>
          <w:rFonts w:ascii="Times New Roman" w:hAnsi="Times New Roman"/>
          <w:b/>
          <w:bCs/>
          <w:color w:val="333333"/>
        </w:rPr>
        <w:t>Електронний кабінет платника – можливості</w:t>
      </w:r>
    </w:p>
    <w:p w:rsidR="003829DB" w:rsidRPr="00385471" w:rsidRDefault="003829DB" w:rsidP="00385471">
      <w:pPr>
        <w:pStyle w:val="a3"/>
        <w:shd w:val="clear" w:color="auto" w:fill="FFFFFF"/>
        <w:spacing w:before="0" w:beforeAutospacing="0" w:after="0" w:afterAutospacing="0"/>
        <w:ind w:firstLine="709"/>
        <w:jc w:val="both"/>
        <w:rPr>
          <w:color w:val="333333"/>
          <w:sz w:val="22"/>
          <w:szCs w:val="22"/>
        </w:rPr>
      </w:pPr>
      <w:r w:rsidRPr="00385471">
        <w:rPr>
          <w:color w:val="333333"/>
          <w:sz w:val="22"/>
          <w:szCs w:val="22"/>
          <w:lang w:val="uk-UA"/>
        </w:rPr>
        <w:t xml:space="preserve">З метою забезпечення належного сервісного обслуговування платників податків, відповідно до наказу Міністерства фінансів України від 14.07.2017 №637 «Про затвердження Порядку функціонування Електронного кабінету», Державною фіскальною службою </w:t>
      </w:r>
      <w:r w:rsidRPr="00385471">
        <w:rPr>
          <w:color w:val="333333"/>
          <w:sz w:val="22"/>
          <w:szCs w:val="22"/>
        </w:rPr>
        <w:t>України на базі «Електронного кабінету платника» запроваджено інформаційно-телекомунікаційну систему «Електронний кабінет», за допомогою якого платники податків можуть вести документообіг та сплачувати податки онлайн, не відвідуючи Центри обслуговування платників, що значно економить час та надає можливість уникнути черги.</w:t>
      </w:r>
    </w:p>
    <w:p w:rsidR="003829DB" w:rsidRPr="00385471" w:rsidRDefault="003829DB" w:rsidP="00385471">
      <w:pPr>
        <w:pStyle w:val="a3"/>
        <w:shd w:val="clear" w:color="auto" w:fill="FFFFFF"/>
        <w:spacing w:before="0" w:beforeAutospacing="0" w:after="0" w:afterAutospacing="0"/>
        <w:ind w:firstLine="709"/>
        <w:jc w:val="both"/>
        <w:rPr>
          <w:color w:val="333333"/>
          <w:sz w:val="22"/>
          <w:szCs w:val="22"/>
        </w:rPr>
      </w:pPr>
      <w:r w:rsidRPr="00385471">
        <w:rPr>
          <w:color w:val="333333"/>
          <w:sz w:val="22"/>
          <w:szCs w:val="22"/>
        </w:rPr>
        <w:t>Модернізований «Електронний кабінет» складається з двох функціональних частин: відкритої (загальнодоступної) та закритої (особистий кабінет).</w:t>
      </w:r>
    </w:p>
    <w:p w:rsidR="003829DB" w:rsidRPr="00385471" w:rsidRDefault="003829DB" w:rsidP="00385471">
      <w:pPr>
        <w:pStyle w:val="a3"/>
        <w:shd w:val="clear" w:color="auto" w:fill="FFFFFF"/>
        <w:spacing w:before="0" w:beforeAutospacing="0" w:after="0" w:afterAutospacing="0"/>
        <w:ind w:firstLine="709"/>
        <w:jc w:val="both"/>
        <w:rPr>
          <w:color w:val="333333"/>
          <w:sz w:val="22"/>
          <w:szCs w:val="22"/>
        </w:rPr>
      </w:pPr>
      <w:r w:rsidRPr="00385471">
        <w:rPr>
          <w:color w:val="333333"/>
          <w:sz w:val="22"/>
          <w:szCs w:val="22"/>
        </w:rPr>
        <w:t>Користуватися відкритою частиною «Електронного кабінету» можна без ідентифікації особи, тобто без електронного цифрового підпису. Через відкриту частину платник податків може скористатися інформацією із загальнодоступних реєстрів, отримати інформацію про граничні терміни сплати податків, зборів, обов’язкових платежів та подання звітності, отримати контакти та адреси Центрів обслуговування платників, ознайомитись з новинами Державної фіскальної служби України, скористатися іншою корисною інформацією.</w:t>
      </w:r>
    </w:p>
    <w:p w:rsidR="003829DB" w:rsidRPr="00385471" w:rsidRDefault="003829DB" w:rsidP="00385471">
      <w:pPr>
        <w:pStyle w:val="a3"/>
        <w:shd w:val="clear" w:color="auto" w:fill="FFFFFF"/>
        <w:spacing w:before="0" w:beforeAutospacing="0" w:after="0" w:afterAutospacing="0"/>
        <w:ind w:firstLine="709"/>
        <w:jc w:val="both"/>
        <w:rPr>
          <w:color w:val="333333"/>
          <w:sz w:val="22"/>
          <w:szCs w:val="22"/>
        </w:rPr>
      </w:pPr>
      <w:r w:rsidRPr="00385471">
        <w:rPr>
          <w:color w:val="333333"/>
          <w:sz w:val="22"/>
          <w:szCs w:val="22"/>
        </w:rPr>
        <w:t xml:space="preserve">У приватній частині «Електронного кабінету», яка є індивідуальною персоніфікованою веб-сторінкою користувача, платник податків здійснює електронну ідентифікацію, з використанням електронного цифрового підпису відповідальних осіб платника (директора, бухгалтера, інших осіб, які мають право підпису). Після ідентифікації особи платнику надається можливість скористатися індивідуальним податковим календарем, переглянути та перевірити свої облікові дані, створити запит для отримання інформації, переглянути стан розрахунків з бюджетом, зареєструвати податкові накладні у Єдиному реєстрі податкових накладних, скористатися </w:t>
      </w:r>
    </w:p>
    <w:p w:rsidR="003829DB" w:rsidRPr="00385471" w:rsidRDefault="003829DB" w:rsidP="00385471">
      <w:pPr>
        <w:pStyle w:val="a3"/>
        <w:shd w:val="clear" w:color="auto" w:fill="FFFFFF"/>
        <w:spacing w:before="0" w:beforeAutospacing="0" w:after="0" w:afterAutospacing="0"/>
        <w:ind w:firstLine="709"/>
        <w:jc w:val="both"/>
        <w:rPr>
          <w:color w:val="333333"/>
          <w:sz w:val="22"/>
          <w:szCs w:val="22"/>
        </w:rPr>
      </w:pPr>
      <w:r w:rsidRPr="00385471">
        <w:rPr>
          <w:color w:val="333333"/>
          <w:sz w:val="22"/>
          <w:szCs w:val="22"/>
        </w:rPr>
        <w:t>Електронний кабінет платника податків надає платникам можливість працювати з органами фіскальної служби дистанційно в режимі реального часу, а саме:</w:t>
      </w:r>
    </w:p>
    <w:p w:rsidR="003829DB" w:rsidRPr="00385471" w:rsidRDefault="003829DB" w:rsidP="00385471">
      <w:pPr>
        <w:pStyle w:val="a3"/>
        <w:shd w:val="clear" w:color="auto" w:fill="FFFFFF"/>
        <w:spacing w:before="0" w:beforeAutospacing="0" w:after="0" w:afterAutospacing="0"/>
        <w:ind w:firstLine="709"/>
        <w:jc w:val="both"/>
        <w:rPr>
          <w:color w:val="333333"/>
          <w:sz w:val="22"/>
          <w:szCs w:val="22"/>
        </w:rPr>
      </w:pPr>
      <w:r w:rsidRPr="00385471">
        <w:rPr>
          <w:color w:val="333333"/>
          <w:sz w:val="22"/>
          <w:szCs w:val="22"/>
        </w:rPr>
        <w:t>–  подавати декларації з використанням електронного цифрового підпису і переглядати подану або сформовану податкову звітність;</w:t>
      </w:r>
    </w:p>
    <w:p w:rsidR="003829DB" w:rsidRPr="00385471" w:rsidRDefault="003829DB" w:rsidP="00385471">
      <w:pPr>
        <w:pStyle w:val="a3"/>
        <w:shd w:val="clear" w:color="auto" w:fill="FFFFFF"/>
        <w:spacing w:before="0" w:beforeAutospacing="0" w:after="0" w:afterAutospacing="0"/>
        <w:ind w:firstLine="709"/>
        <w:jc w:val="both"/>
        <w:rPr>
          <w:color w:val="333333"/>
          <w:sz w:val="22"/>
          <w:szCs w:val="22"/>
        </w:rPr>
      </w:pPr>
      <w:r w:rsidRPr="00385471">
        <w:rPr>
          <w:color w:val="333333"/>
          <w:sz w:val="22"/>
          <w:szCs w:val="22"/>
        </w:rPr>
        <w:t>–  отримувати нагадування щодо строків подання звітності та сплати податків;</w:t>
      </w:r>
    </w:p>
    <w:p w:rsidR="003829DB" w:rsidRPr="00385471" w:rsidRDefault="003829DB" w:rsidP="00385471">
      <w:pPr>
        <w:pStyle w:val="a3"/>
        <w:shd w:val="clear" w:color="auto" w:fill="FFFFFF"/>
        <w:spacing w:before="0" w:beforeAutospacing="0" w:after="0" w:afterAutospacing="0"/>
        <w:ind w:firstLine="709"/>
        <w:jc w:val="both"/>
        <w:rPr>
          <w:color w:val="333333"/>
          <w:sz w:val="22"/>
          <w:szCs w:val="22"/>
        </w:rPr>
      </w:pPr>
      <w:r w:rsidRPr="00385471">
        <w:rPr>
          <w:color w:val="333333"/>
          <w:sz w:val="22"/>
          <w:szCs w:val="22"/>
        </w:rPr>
        <w:t>–  отримувати інформацію щодо особистих реєстраційних даних (податковий номер платника податків, назва платника податків, основний вид діяльності; ПІБ бухгалтера та директора тощо);</w:t>
      </w:r>
    </w:p>
    <w:p w:rsidR="003829DB" w:rsidRPr="00385471" w:rsidRDefault="003829DB" w:rsidP="00385471">
      <w:pPr>
        <w:pStyle w:val="a3"/>
        <w:shd w:val="clear" w:color="auto" w:fill="FFFFFF"/>
        <w:spacing w:before="0" w:beforeAutospacing="0" w:after="0" w:afterAutospacing="0"/>
        <w:ind w:firstLine="709"/>
        <w:jc w:val="both"/>
        <w:rPr>
          <w:color w:val="333333"/>
          <w:sz w:val="22"/>
          <w:szCs w:val="22"/>
        </w:rPr>
      </w:pPr>
      <w:r w:rsidRPr="00385471">
        <w:rPr>
          <w:color w:val="333333"/>
          <w:sz w:val="22"/>
          <w:szCs w:val="22"/>
        </w:rPr>
        <w:t>–  подавати заяви та отримувати в електронному вигляді довідки про відсутність заборгованості з податків, зборів, платежів, що контролюються органами фіскальної служби;</w:t>
      </w:r>
    </w:p>
    <w:p w:rsidR="003829DB" w:rsidRPr="00385471" w:rsidRDefault="003829DB" w:rsidP="00385471">
      <w:pPr>
        <w:pStyle w:val="a3"/>
        <w:shd w:val="clear" w:color="auto" w:fill="FFFFFF"/>
        <w:spacing w:before="0" w:beforeAutospacing="0" w:after="0" w:afterAutospacing="0"/>
        <w:ind w:firstLine="709"/>
        <w:jc w:val="both"/>
        <w:rPr>
          <w:color w:val="333333"/>
          <w:sz w:val="22"/>
          <w:szCs w:val="22"/>
        </w:rPr>
      </w:pPr>
      <w:r w:rsidRPr="00385471">
        <w:rPr>
          <w:color w:val="333333"/>
          <w:sz w:val="22"/>
          <w:szCs w:val="22"/>
        </w:rPr>
        <w:t>–  вести в електронному вигляді Книги обліку доходів та витрат;</w:t>
      </w:r>
    </w:p>
    <w:p w:rsidR="003829DB" w:rsidRPr="00385471" w:rsidRDefault="003829DB" w:rsidP="00385471">
      <w:pPr>
        <w:pStyle w:val="a3"/>
        <w:shd w:val="clear" w:color="auto" w:fill="FFFFFF"/>
        <w:spacing w:before="0" w:beforeAutospacing="0" w:after="0" w:afterAutospacing="0"/>
        <w:ind w:firstLine="709"/>
        <w:jc w:val="both"/>
        <w:rPr>
          <w:color w:val="333333"/>
          <w:sz w:val="22"/>
          <w:szCs w:val="22"/>
        </w:rPr>
      </w:pPr>
      <w:r w:rsidRPr="00385471">
        <w:rPr>
          <w:color w:val="333333"/>
          <w:sz w:val="22"/>
          <w:szCs w:val="22"/>
        </w:rPr>
        <w:t>–  переглядати інформацію щодо стану своїх розрахунків з бюджетом, зокрема, про заборгованість зі сплати податків, зборів, єдиного внеску на загальнообов’язкове державне соціальне страхування.</w:t>
      </w:r>
    </w:p>
    <w:p w:rsidR="003829DB" w:rsidRPr="00385471" w:rsidRDefault="003829DB" w:rsidP="00385471">
      <w:pPr>
        <w:pStyle w:val="a3"/>
        <w:shd w:val="clear" w:color="auto" w:fill="FFFFFF"/>
        <w:spacing w:before="0" w:beforeAutospacing="0" w:after="0" w:afterAutospacing="0"/>
        <w:ind w:firstLine="709"/>
        <w:jc w:val="right"/>
        <w:rPr>
          <w:b/>
          <w:color w:val="333333"/>
          <w:sz w:val="22"/>
          <w:szCs w:val="22"/>
          <w:lang w:val="uk-UA"/>
        </w:rPr>
      </w:pPr>
      <w:r w:rsidRPr="00385471">
        <w:rPr>
          <w:b/>
          <w:color w:val="333333"/>
          <w:sz w:val="22"/>
          <w:szCs w:val="22"/>
          <w:lang w:val="uk-UA"/>
        </w:rPr>
        <w:t>Старобільська ОДПІ</w:t>
      </w:r>
    </w:p>
    <w:sectPr w:rsidR="003829DB" w:rsidRPr="00385471" w:rsidSect="00B92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85471"/>
    <w:rsid w:val="001C3D30"/>
    <w:rsid w:val="0027312D"/>
    <w:rsid w:val="003829DB"/>
    <w:rsid w:val="00385471"/>
    <w:rsid w:val="009A44F6"/>
    <w:rsid w:val="00B46ED6"/>
    <w:rsid w:val="00B927DD"/>
    <w:rsid w:val="00C140FE"/>
    <w:rsid w:val="00CE71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896C8CB-C7C3-40DD-AB66-9C09CF90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27DD"/>
    <w:pPr>
      <w:spacing w:after="0" w:line="240" w:lineRule="auto"/>
      <w:ind w:firstLine="720"/>
      <w:jc w:val="both"/>
    </w:pPr>
    <w:rPr>
      <w:lang w:val="ru-RU"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385471"/>
    <w:rPr>
      <w:rFonts w:cs="Times New Roman"/>
    </w:rPr>
  </w:style>
  <w:style w:type="paragraph" w:styleId="a3">
    <w:name w:val="Normal (Web)"/>
    <w:basedOn w:val="a"/>
    <w:uiPriority w:val="99"/>
    <w:rsid w:val="00385471"/>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Hyperlink"/>
    <w:basedOn w:val="a0"/>
    <w:uiPriority w:val="99"/>
    <w:rsid w:val="003854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1820</Words>
  <Characters>1038</Characters>
  <Application>Microsoft Office Word</Application>
  <DocSecurity>0</DocSecurity>
  <Lines>8</Lines>
  <Paragraphs>5</Paragraphs>
  <ScaleCrop>false</ScaleCrop>
  <Company>SPecialiST RePack</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2</cp:revision>
  <dcterms:created xsi:type="dcterms:W3CDTF">2018-05-25T12:41:00Z</dcterms:created>
  <dcterms:modified xsi:type="dcterms:W3CDTF">2018-05-25T12:41:00Z</dcterms:modified>
</cp:coreProperties>
</file>