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BF" w:rsidRDefault="00066FBF" w:rsidP="00066FBF">
      <w:bookmarkStart w:id="0" w:name="_GoBack"/>
      <w:proofErr w:type="spellStart"/>
      <w:r>
        <w:t>Нові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та порядку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в ЄРАН </w:t>
      </w:r>
      <w:proofErr w:type="spellStart"/>
      <w:r>
        <w:t>діятимуть</w:t>
      </w:r>
      <w:proofErr w:type="spellEnd"/>
      <w:r>
        <w:t xml:space="preserve"> з 01 </w:t>
      </w:r>
      <w:proofErr w:type="spellStart"/>
      <w:r>
        <w:t>жовтня</w:t>
      </w:r>
      <w:proofErr w:type="spellEnd"/>
      <w:r>
        <w:t xml:space="preserve"> 2019 року</w:t>
      </w:r>
    </w:p>
    <w:bookmarkEnd w:id="0"/>
    <w:p w:rsidR="00066FBF" w:rsidRDefault="00066FBF" w:rsidP="00066FBF">
      <w:r>
        <w:t xml:space="preserve"> </w:t>
      </w:r>
    </w:p>
    <w:p w:rsidR="00066FBF" w:rsidRDefault="00066FBF" w:rsidP="00066FBF">
      <w:r>
        <w:t xml:space="preserve">    ДФС </w:t>
      </w:r>
      <w:proofErr w:type="spellStart"/>
      <w:r>
        <w:t>України</w:t>
      </w:r>
      <w:proofErr w:type="spellEnd"/>
      <w:r>
        <w:t xml:space="preserve"> листом </w:t>
      </w:r>
      <w:proofErr w:type="spellStart"/>
      <w:r>
        <w:t>від</w:t>
      </w:r>
      <w:proofErr w:type="spellEnd"/>
      <w:r>
        <w:t xml:space="preserve"> 21.08.2019 №27120/7/99-99-15-03-03-17 </w:t>
      </w:r>
      <w:proofErr w:type="spellStart"/>
      <w:r>
        <w:t>повідомила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пунктом 25 </w:t>
      </w:r>
      <w:proofErr w:type="spellStart"/>
      <w:r>
        <w:t>підрозділу</w:t>
      </w:r>
      <w:proofErr w:type="spellEnd"/>
      <w:r>
        <w:t xml:space="preserve"> 5 </w:t>
      </w:r>
      <w:proofErr w:type="spellStart"/>
      <w:r>
        <w:t>розділу</w:t>
      </w:r>
      <w:proofErr w:type="spellEnd"/>
      <w:r>
        <w:t xml:space="preserve"> ХХ «</w:t>
      </w:r>
      <w:proofErr w:type="spellStart"/>
      <w:r>
        <w:t>Перехідні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»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Кодекс),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внесених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листопада 2018 року № 2628-VIII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та перегляду ставок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– Закон № 2628),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1202.1 – 1202.3 </w:t>
      </w:r>
      <w:proofErr w:type="spellStart"/>
      <w:r>
        <w:t>статті</w:t>
      </w:r>
      <w:proofErr w:type="spellEnd"/>
      <w:r>
        <w:t xml:space="preserve"> 1202 Кодексу,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запроваджені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застосовуються</w:t>
      </w:r>
      <w:proofErr w:type="spellEnd"/>
      <w:r>
        <w:t xml:space="preserve"> з 01 </w:t>
      </w:r>
      <w:proofErr w:type="spellStart"/>
      <w:r>
        <w:t>жовтня</w:t>
      </w:r>
      <w:proofErr w:type="spellEnd"/>
      <w:r>
        <w:t xml:space="preserve"> 2019 року. </w:t>
      </w:r>
    </w:p>
    <w:p w:rsidR="00066FBF" w:rsidRDefault="00066FBF" w:rsidP="00066FBF">
      <w:r>
        <w:t xml:space="preserve">   Пунктами 1202.1 – 1202.3 </w:t>
      </w:r>
      <w:proofErr w:type="spellStart"/>
      <w:r>
        <w:t>статті</w:t>
      </w:r>
      <w:proofErr w:type="spellEnd"/>
      <w:r>
        <w:t xml:space="preserve"> 1202 Кодексу </w:t>
      </w:r>
      <w:proofErr w:type="spellStart"/>
      <w:proofErr w:type="gramStart"/>
      <w:r>
        <w:t>передбачені</w:t>
      </w:r>
      <w:proofErr w:type="spellEnd"/>
      <w:r>
        <w:t xml:space="preserve">  </w:t>
      </w:r>
      <w:proofErr w:type="spellStart"/>
      <w:r>
        <w:t>штрафні</w:t>
      </w:r>
      <w:proofErr w:type="spellEnd"/>
      <w:proofErr w:type="gramEnd"/>
      <w:r>
        <w:t xml:space="preserve"> </w:t>
      </w:r>
      <w:proofErr w:type="spellStart"/>
      <w:r>
        <w:t>санкції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та порядку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та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до таких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ЄРАН). </w:t>
      </w:r>
    </w:p>
    <w:p w:rsidR="00066FBF" w:rsidRDefault="00066FBF" w:rsidP="00066FBF">
      <w:r>
        <w:t xml:space="preserve">   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/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до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231 Кодексу, та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 до 40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таких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/ </w:t>
      </w:r>
      <w:proofErr w:type="spellStart"/>
      <w:r>
        <w:t>розрахунках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(пункт 1202.1 </w:t>
      </w:r>
      <w:proofErr w:type="spellStart"/>
      <w:r>
        <w:t>статті</w:t>
      </w:r>
      <w:proofErr w:type="spellEnd"/>
      <w:r>
        <w:t xml:space="preserve"> 1202Кодексу).  </w:t>
      </w:r>
    </w:p>
    <w:p w:rsidR="00066FBF" w:rsidRDefault="00066FBF" w:rsidP="00066FBF">
      <w:r>
        <w:t xml:space="preserve">   Пунктом 1202.2 </w:t>
      </w:r>
      <w:proofErr w:type="spellStart"/>
      <w:r>
        <w:t>статті</w:t>
      </w:r>
      <w:proofErr w:type="spellEnd"/>
      <w:r>
        <w:t xml:space="preserve"> 1202 Кодексу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50 та 2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 за </w:t>
      </w:r>
      <w:proofErr w:type="spellStart"/>
      <w:r>
        <w:t>відсутність</w:t>
      </w:r>
      <w:proofErr w:type="spellEnd"/>
      <w:r>
        <w:t xml:space="preserve"> з вини </w:t>
      </w:r>
      <w:proofErr w:type="spellStart"/>
      <w:r>
        <w:t>платника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пальне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спирт </w:t>
      </w:r>
      <w:proofErr w:type="spellStart"/>
      <w:r>
        <w:t>етиловий</w:t>
      </w:r>
      <w:proofErr w:type="spellEnd"/>
      <w:r>
        <w:t xml:space="preserve">, </w:t>
      </w:r>
      <w:proofErr w:type="spellStart"/>
      <w:r>
        <w:t>реєстрації</w:t>
      </w:r>
      <w:proofErr w:type="spellEnd"/>
      <w:r>
        <w:t xml:space="preserve"> в ЄРАН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,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як 120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граничного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, 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.   </w:t>
      </w:r>
    </w:p>
    <w:p w:rsidR="00066FBF" w:rsidRDefault="00066FBF" w:rsidP="00066FBF">
      <w:r>
        <w:t xml:space="preserve">  </w:t>
      </w:r>
      <w:proofErr w:type="spellStart"/>
      <w:r>
        <w:t>Відповідно</w:t>
      </w:r>
      <w:proofErr w:type="spellEnd"/>
      <w:r>
        <w:t xml:space="preserve"> до Закону № 2628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231 «</w:t>
      </w:r>
      <w:proofErr w:type="spellStart"/>
      <w:r>
        <w:t>Акцизна</w:t>
      </w:r>
      <w:proofErr w:type="spellEnd"/>
      <w:r>
        <w:t xml:space="preserve"> накладна» і 232 «</w:t>
      </w:r>
      <w:proofErr w:type="spellStart"/>
      <w:r>
        <w:t>Електронне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спирту </w:t>
      </w:r>
      <w:proofErr w:type="spellStart"/>
      <w:r>
        <w:t>етилового</w:t>
      </w:r>
      <w:proofErr w:type="spellEnd"/>
      <w:r>
        <w:t xml:space="preserve">» Кодексу та </w:t>
      </w:r>
      <w:proofErr w:type="spellStart"/>
      <w:r>
        <w:t>оновлено</w:t>
      </w:r>
      <w:proofErr w:type="spellEnd"/>
      <w:r>
        <w:t xml:space="preserve"> порядок і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та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до них в ЄРАН (пункт 231.6 </w:t>
      </w:r>
      <w:proofErr w:type="spellStart"/>
      <w:r>
        <w:t>статті</w:t>
      </w:r>
      <w:proofErr w:type="spellEnd"/>
      <w:r>
        <w:t xml:space="preserve"> 231 Кодексу). </w:t>
      </w:r>
    </w:p>
    <w:p w:rsidR="00066FBF" w:rsidRDefault="00066FBF" w:rsidP="00066FBF">
      <w:r>
        <w:t xml:space="preserve">   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оновленою</w:t>
      </w:r>
      <w:proofErr w:type="spellEnd"/>
      <w:r>
        <w:t xml:space="preserve"> </w:t>
      </w:r>
      <w:proofErr w:type="spellStart"/>
      <w:r>
        <w:t>редакцією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231 Кодексу з 01.07.2019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розширено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та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; коло </w:t>
      </w:r>
      <w:proofErr w:type="spellStart"/>
      <w:r>
        <w:t>суб’єктів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складати</w:t>
      </w:r>
      <w:proofErr w:type="spellEnd"/>
      <w:r>
        <w:t xml:space="preserve"> та </w:t>
      </w:r>
      <w:proofErr w:type="spellStart"/>
      <w:r>
        <w:t>реєструвати</w:t>
      </w:r>
      <w:proofErr w:type="spellEnd"/>
      <w:r>
        <w:t xml:space="preserve">;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для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в ЄРАН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при </w:t>
      </w:r>
      <w:proofErr w:type="spellStart"/>
      <w:r>
        <w:t>ввезенні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 на </w:t>
      </w:r>
      <w:proofErr w:type="spellStart"/>
      <w:r>
        <w:t>митну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порядок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ЄРАН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в одному та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 з акцизного складу, </w:t>
      </w:r>
      <w:proofErr w:type="spellStart"/>
      <w:r>
        <w:t>який</w:t>
      </w:r>
      <w:proofErr w:type="spellEnd"/>
      <w:r>
        <w:t xml:space="preserve"> є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з акцизного складу, з акцизного складу </w:t>
      </w:r>
      <w:proofErr w:type="spellStart"/>
      <w:r>
        <w:t>пересувного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066FBF" w:rsidRDefault="00066FBF" w:rsidP="00066FBF">
      <w:r>
        <w:t xml:space="preserve">    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викладене</w:t>
      </w:r>
      <w:proofErr w:type="spellEnd"/>
      <w:r>
        <w:t xml:space="preserve">,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приписи</w:t>
      </w:r>
      <w:proofErr w:type="spellEnd"/>
      <w:r>
        <w:t xml:space="preserve">  пункту 25 </w:t>
      </w:r>
      <w:proofErr w:type="spellStart"/>
      <w:r>
        <w:t>підрозділу</w:t>
      </w:r>
      <w:proofErr w:type="spellEnd"/>
      <w:r>
        <w:t xml:space="preserve"> 5 </w:t>
      </w:r>
      <w:proofErr w:type="spellStart"/>
      <w:r>
        <w:t>розділу</w:t>
      </w:r>
      <w:proofErr w:type="spellEnd"/>
      <w:r>
        <w:t xml:space="preserve"> ХХ «</w:t>
      </w:r>
      <w:proofErr w:type="spellStart"/>
      <w:r>
        <w:t>Перехідні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» Кодексу,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підходів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/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,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231 та 232 Кодексу, у т. ч. </w:t>
      </w:r>
      <w:proofErr w:type="spellStart"/>
      <w:r>
        <w:t>граничних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ЄРАН,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1202.1 – 1202.3 </w:t>
      </w:r>
      <w:proofErr w:type="spellStart"/>
      <w:r>
        <w:t>статті</w:t>
      </w:r>
      <w:proofErr w:type="spellEnd"/>
      <w:r>
        <w:t xml:space="preserve"> 1202Кодексу, </w:t>
      </w:r>
      <w:proofErr w:type="spellStart"/>
      <w:r>
        <w:t>які</w:t>
      </w:r>
      <w:proofErr w:type="spellEnd"/>
      <w:r>
        <w:t xml:space="preserve"> набрали </w:t>
      </w:r>
      <w:proofErr w:type="spellStart"/>
      <w:r>
        <w:t>чинності</w:t>
      </w:r>
      <w:proofErr w:type="spellEnd"/>
      <w:r>
        <w:t xml:space="preserve"> 01.07.2019,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та порядку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,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акцизної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/ другого </w:t>
      </w:r>
      <w:proofErr w:type="spellStart"/>
      <w:r>
        <w:t>примірника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застосовуватись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01 </w:t>
      </w:r>
      <w:proofErr w:type="spellStart"/>
      <w:r>
        <w:t>жовтня</w:t>
      </w:r>
      <w:proofErr w:type="spellEnd"/>
      <w:r>
        <w:t xml:space="preserve"> 2019 </w:t>
      </w:r>
      <w:r>
        <w:lastRenderedPageBreak/>
        <w:t xml:space="preserve">року,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застосованими</w:t>
      </w:r>
      <w:proofErr w:type="spellEnd"/>
      <w:r>
        <w:t xml:space="preserve"> до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, </w:t>
      </w:r>
      <w:proofErr w:type="spellStart"/>
      <w:r>
        <w:t>розрахунків</w:t>
      </w:r>
      <w:proofErr w:type="spellEnd"/>
      <w:r>
        <w:t xml:space="preserve"> </w:t>
      </w:r>
      <w:proofErr w:type="spellStart"/>
      <w:r>
        <w:t>коригування</w:t>
      </w:r>
      <w:proofErr w:type="spellEnd"/>
      <w:r>
        <w:t xml:space="preserve"> до них, дата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 ЄРАН </w:t>
      </w:r>
      <w:proofErr w:type="spellStart"/>
      <w:r>
        <w:t>починається</w:t>
      </w:r>
      <w:proofErr w:type="spellEnd"/>
      <w:r>
        <w:t xml:space="preserve"> з 01 </w:t>
      </w:r>
      <w:proofErr w:type="spellStart"/>
      <w:r>
        <w:t>жовтня</w:t>
      </w:r>
      <w:proofErr w:type="spellEnd"/>
      <w:r>
        <w:t xml:space="preserve"> 2019 року. </w:t>
      </w:r>
    </w:p>
    <w:p w:rsidR="00230647" w:rsidRDefault="00066FBF" w:rsidP="00066FBF">
      <w:r>
        <w:t xml:space="preserve">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2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BF"/>
    <w:rsid w:val="00066FBF"/>
    <w:rsid w:val="002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BD5F-4D4B-4BFE-B234-2984FFD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2019-08-30T08:32:00Z</dcterms:created>
  <dcterms:modified xsi:type="dcterms:W3CDTF">2019-08-30T08:32:00Z</dcterms:modified>
</cp:coreProperties>
</file>