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350" w:rsidRPr="009420CC" w:rsidRDefault="00384350" w:rsidP="009420CC">
      <w:pPr>
        <w:ind w:firstLine="709"/>
        <w:jc w:val="center"/>
        <w:rPr>
          <w:rFonts w:ascii="Times New Roman" w:hAnsi="Times New Roman"/>
          <w:b/>
          <w:bCs/>
          <w:color w:val="333333"/>
          <w:lang w:val="uk-UA"/>
        </w:rPr>
      </w:pPr>
      <w:r w:rsidRPr="009420CC">
        <w:rPr>
          <w:rFonts w:ascii="Times New Roman" w:hAnsi="Times New Roman"/>
          <w:b/>
          <w:bCs/>
          <w:color w:val="333333"/>
        </w:rPr>
        <w:t>Обставини, за яких може бути застосовано адміністративний арешт майна платника податків, визначені Податковим кодексом Україн</w:t>
      </w:r>
      <w:r w:rsidRPr="009420CC">
        <w:rPr>
          <w:rFonts w:ascii="Times New Roman" w:hAnsi="Times New Roman"/>
          <w:b/>
          <w:bCs/>
          <w:color w:val="333333"/>
          <w:lang w:val="uk-UA"/>
        </w:rPr>
        <w:t>и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>
        <w:rPr>
          <w:color w:val="333333"/>
          <w:sz w:val="22"/>
          <w:szCs w:val="22"/>
          <w:lang w:val="uk-UA"/>
        </w:rPr>
        <w:t xml:space="preserve">Старобільська ОДПІ ГУ ДФС у Луганській області, </w:t>
      </w:r>
      <w:r w:rsidRPr="009420CC">
        <w:rPr>
          <w:color w:val="333333"/>
          <w:sz w:val="22"/>
          <w:szCs w:val="22"/>
          <w:lang w:val="uk-UA"/>
        </w:rPr>
        <w:t xml:space="preserve"> звертає увагу платників, що відповідно до п.94.1 ст.94 Податкового кодексу України від 02.12.2010 №2755-</w:t>
      </w:r>
      <w:r w:rsidRPr="009420CC">
        <w:rPr>
          <w:color w:val="333333"/>
          <w:sz w:val="22"/>
          <w:szCs w:val="22"/>
        </w:rPr>
        <w:t>V</w:t>
      </w:r>
      <w:r w:rsidRPr="009420CC">
        <w:rPr>
          <w:color w:val="333333"/>
          <w:sz w:val="22"/>
          <w:szCs w:val="22"/>
          <w:lang w:val="uk-UA"/>
        </w:rPr>
        <w:t>І зі змінами та доповненнями (далі – ПКУ) адміністративний арешт майна платника податків (далі – арешт майна) є</w:t>
      </w:r>
      <w:r w:rsidRPr="009420CC">
        <w:rPr>
          <w:rStyle w:val="apple-converted-space"/>
          <w:color w:val="333333"/>
          <w:sz w:val="22"/>
          <w:szCs w:val="22"/>
        </w:rPr>
        <w:t> </w:t>
      </w:r>
      <w:r w:rsidRPr="009420CC">
        <w:rPr>
          <w:rStyle w:val="a4"/>
          <w:bCs/>
          <w:color w:val="333333"/>
          <w:sz w:val="22"/>
          <w:szCs w:val="22"/>
          <w:lang w:val="uk-UA"/>
        </w:rPr>
        <w:t>винятковим способом забезпечення виконання платником податків його обов’язків, визначених законом</w:t>
      </w:r>
      <w:r w:rsidRPr="009420CC">
        <w:rPr>
          <w:color w:val="333333"/>
          <w:sz w:val="22"/>
          <w:szCs w:val="22"/>
          <w:lang w:val="uk-UA"/>
        </w:rPr>
        <w:t>.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Згідно з п.94.2 ст.94 ПКУ арешт майна може бути застосовано, якщо з’ясовується одна з таких обставин: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платник податків порушує правила відчуження майна, що перебуває у податковій заставі;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фізична особа, яка має податковий борг, виїжджає за кордон;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платник податків відмовляється від проведення документальної або фактичної перевірки за наявності законних підстав для її проведення або від допуску посадових осіб контролюючого органу;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відсутні дозволи (ліцензії) на здійснення господарської діяльності, а також у разі відсутності реєстраторів розрахункових операцій, зареєстрованих у встановленому законодавством порядку, крім випадків, визначених законодавством;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відсутня реєстрація особи як платника податків у контролюючому органі, якщо така реєстрація є обов’язковою відповідно до ПКУ, або коли платник податків, що отримав податкове повідомлення або має податковий борг, вчиняє дії з переведення майна за межі України, його приховування або передачі іншим особам;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платник податків відмовляється від проведення перевірки стану збереження майна, яке перебуває у податковій заставі;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9420CC">
        <w:rPr>
          <w:color w:val="333333"/>
          <w:sz w:val="22"/>
          <w:szCs w:val="22"/>
        </w:rPr>
        <w:t>¨ платник податків не допускає податкового керуючого до складення акта опису майна, яке передається в податкову заставу;</w:t>
      </w:r>
    </w:p>
    <w:p w:rsidR="00384350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9420CC">
        <w:rPr>
          <w:color w:val="333333"/>
          <w:sz w:val="22"/>
          <w:szCs w:val="22"/>
        </w:rPr>
        <w:t>¨ платник податків (його посадові особи або особи, які здійснюють готівкові розрахунки та/або провадять діяльність, що підлягає ліцензуванню) відмовляється від проведення відповідно до вимог ПКУ інвентаризації основних засобів, товарно-матеріальних цінностей, коштів (зняття залишків товарно-матеріальних цінностей, готівки).</w:t>
      </w:r>
    </w:p>
    <w:p w:rsidR="00384350" w:rsidRPr="009420CC" w:rsidRDefault="00384350" w:rsidP="009420CC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9420CC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384350" w:rsidRPr="009420CC" w:rsidRDefault="00384350" w:rsidP="009420CC">
      <w:pPr>
        <w:ind w:firstLine="709"/>
        <w:rPr>
          <w:rFonts w:ascii="Times New Roman" w:hAnsi="Times New Roman"/>
        </w:rPr>
      </w:pPr>
    </w:p>
    <w:sectPr w:rsidR="00384350" w:rsidRPr="009420C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420CC"/>
    <w:rsid w:val="00244404"/>
    <w:rsid w:val="0027312D"/>
    <w:rsid w:val="00384350"/>
    <w:rsid w:val="00840335"/>
    <w:rsid w:val="009420CC"/>
    <w:rsid w:val="00A643E4"/>
    <w:rsid w:val="00B46ED6"/>
    <w:rsid w:val="00B927DD"/>
    <w:rsid w:val="00C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E1E56FE-E0DD-4B42-B421-C679B35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7DD"/>
    <w:pPr>
      <w:spacing w:after="0" w:line="240" w:lineRule="auto"/>
      <w:ind w:firstLine="720"/>
      <w:jc w:val="both"/>
    </w:pPr>
    <w:rPr>
      <w:lang w:val="ru-RU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20C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20CC"/>
    <w:rPr>
      <w:rFonts w:cs="Times New Roman"/>
    </w:rPr>
  </w:style>
  <w:style w:type="character" w:styleId="a4">
    <w:name w:val="Strong"/>
    <w:basedOn w:val="a0"/>
    <w:uiPriority w:val="99"/>
    <w:qFormat/>
    <w:rsid w:val="009420C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747</Characters>
  <Application>Microsoft Office Word</Application>
  <DocSecurity>0</DocSecurity>
  <Lines>6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2018-05-14T06:00:00Z</dcterms:created>
  <dcterms:modified xsi:type="dcterms:W3CDTF">2018-05-14T06:00:00Z</dcterms:modified>
</cp:coreProperties>
</file>