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278" w:rsidRDefault="00756278" w:rsidP="009017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47CE">
        <w:rPr>
          <w:rFonts w:ascii="Times New Roman" w:hAnsi="Times New Roman"/>
          <w:b/>
          <w:sz w:val="28"/>
          <w:szCs w:val="28"/>
        </w:rPr>
        <w:t>Урядова програма енергоефективності на районному рівні діє!</w:t>
      </w:r>
    </w:p>
    <w:p w:rsidR="00756278" w:rsidRDefault="00756278" w:rsidP="009017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1731" w:rsidRDefault="00A642B5" w:rsidP="009017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Україні впродовж чотирьох</w:t>
      </w:r>
      <w:r w:rsidR="00901731">
        <w:rPr>
          <w:rFonts w:ascii="Times New Roman" w:hAnsi="Times New Roman"/>
          <w:sz w:val="28"/>
          <w:szCs w:val="28"/>
        </w:rPr>
        <w:t xml:space="preserve"> років діє Урядова програма з енергоефективності, яка в народі отримала назву «теплі кредити» і яка є дієвим інструментом допомоги населенню та об’єднанням співвласників багатоквартирних будинків (ОСББ). Кошти з державного бюджету спрямовані на надання безповоротної фінансової допомоги на проведення </w:t>
      </w:r>
      <w:proofErr w:type="spellStart"/>
      <w:r w:rsidR="00901731">
        <w:rPr>
          <w:rFonts w:ascii="Times New Roman" w:hAnsi="Times New Roman"/>
          <w:sz w:val="28"/>
          <w:szCs w:val="28"/>
        </w:rPr>
        <w:t>енергоефективних</w:t>
      </w:r>
      <w:proofErr w:type="spellEnd"/>
      <w:r w:rsidR="00901731">
        <w:rPr>
          <w:rFonts w:ascii="Times New Roman" w:hAnsi="Times New Roman"/>
          <w:sz w:val="28"/>
          <w:szCs w:val="28"/>
        </w:rPr>
        <w:t xml:space="preserve"> заходів: утеплення будинків, встановлення вузлів обліку води та тепла, радіаторів опалення з терморегулятором, заміну вікон на </w:t>
      </w:r>
      <w:proofErr w:type="spellStart"/>
      <w:r w:rsidR="00901731">
        <w:rPr>
          <w:rFonts w:ascii="Times New Roman" w:hAnsi="Times New Roman"/>
          <w:sz w:val="28"/>
          <w:szCs w:val="28"/>
        </w:rPr>
        <w:t>енергоефективні</w:t>
      </w:r>
      <w:proofErr w:type="spellEnd"/>
      <w:r w:rsidR="00901731">
        <w:rPr>
          <w:rFonts w:ascii="Times New Roman" w:hAnsi="Times New Roman"/>
          <w:sz w:val="28"/>
          <w:szCs w:val="28"/>
        </w:rPr>
        <w:t>, модернізацію освітлення тощо.</w:t>
      </w:r>
    </w:p>
    <w:p w:rsidR="007236AF" w:rsidRPr="007236AF" w:rsidRDefault="007236AF" w:rsidP="009017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Райдержадміністрацією розроблено районну Програму відшкодування частини суми кредиту на енергозберігаючі заходи 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2018 рік, яка затверджена сесією районної ради від 22 грудня 2017 року. Відшкодування позичальнику частини суми кредиту проводиться одноразового у розмірі 5%, але не більше 2000 гривень </w:t>
      </w:r>
      <w:r w:rsidR="00392615">
        <w:rPr>
          <w:rFonts w:ascii="Times New Roman" w:hAnsi="Times New Roman"/>
          <w:sz w:val="28"/>
          <w:szCs w:val="28"/>
        </w:rPr>
        <w:t xml:space="preserve">на енергозберігаючі заходи. </w:t>
      </w:r>
      <w:r w:rsidRPr="007236AF">
        <w:rPr>
          <w:rFonts w:ascii="Times New Roman" w:hAnsi="Times New Roman"/>
          <w:sz w:val="28"/>
          <w:szCs w:val="28"/>
        </w:rPr>
        <w:t>Учасниками Пр</w:t>
      </w:r>
      <w:r w:rsidR="00A642B5">
        <w:rPr>
          <w:rFonts w:ascii="Times New Roman" w:hAnsi="Times New Roman"/>
          <w:sz w:val="28"/>
          <w:szCs w:val="28"/>
        </w:rPr>
        <w:t>ограми є райдержадміністрація, відділення філії Луганського обласного управління АТ «Ощадбанк» ТВБВ № 10012/0162</w:t>
      </w:r>
      <w:r w:rsidR="00392615">
        <w:rPr>
          <w:rFonts w:ascii="Times New Roman" w:hAnsi="Times New Roman"/>
          <w:sz w:val="28"/>
          <w:szCs w:val="28"/>
        </w:rPr>
        <w:t>, об</w:t>
      </w:r>
      <w:r w:rsidR="00392615">
        <w:rPr>
          <w:rFonts w:ascii="Times New Roman" w:hAnsi="Times New Roman"/>
          <w:sz w:val="28"/>
          <w:szCs w:val="28"/>
          <w:lang w:val="en-US"/>
        </w:rPr>
        <w:t>’</w:t>
      </w:r>
      <w:r w:rsidR="00392615">
        <w:rPr>
          <w:rFonts w:ascii="Times New Roman" w:hAnsi="Times New Roman"/>
          <w:sz w:val="28"/>
          <w:szCs w:val="28"/>
        </w:rPr>
        <w:t xml:space="preserve">єднання співвласників багатоквартирних будинків (ОСББ), органи самоорганізації населення – будинкові комітети та фізичні особи – мешканці </w:t>
      </w:r>
      <w:proofErr w:type="spellStart"/>
      <w:r w:rsidR="00392615">
        <w:rPr>
          <w:rFonts w:ascii="Times New Roman" w:hAnsi="Times New Roman"/>
          <w:sz w:val="28"/>
          <w:szCs w:val="28"/>
        </w:rPr>
        <w:t>Марківського</w:t>
      </w:r>
      <w:proofErr w:type="spellEnd"/>
      <w:r w:rsidR="00392615">
        <w:rPr>
          <w:rFonts w:ascii="Times New Roman" w:hAnsi="Times New Roman"/>
          <w:sz w:val="28"/>
          <w:szCs w:val="28"/>
        </w:rPr>
        <w:t xml:space="preserve"> району.</w:t>
      </w:r>
    </w:p>
    <w:p w:rsidR="006E5BA9" w:rsidRDefault="007236AF" w:rsidP="007562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Основною метою Програми є</w:t>
      </w:r>
      <w:r w:rsidR="0039261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92615">
        <w:rPr>
          <w:rFonts w:ascii="Times New Roman" w:hAnsi="Times New Roman"/>
          <w:sz w:val="28"/>
          <w:szCs w:val="28"/>
        </w:rPr>
        <w:t>стимулювання населення до впровадження енергозберігаючих заходів шляхом часткового відшкодування частини суми кредиту з районного бюджету</w:t>
      </w:r>
      <w:r>
        <w:rPr>
          <w:rFonts w:ascii="Times New Roman" w:hAnsi="Times New Roman"/>
          <w:sz w:val="28"/>
          <w:szCs w:val="28"/>
        </w:rPr>
        <w:t>. Таким чином, на районному рівні створено комплексний фінансово-економічний меха</w:t>
      </w:r>
      <w:r w:rsidR="00901731">
        <w:rPr>
          <w:rFonts w:ascii="Times New Roman" w:hAnsi="Times New Roman"/>
          <w:sz w:val="28"/>
          <w:szCs w:val="28"/>
        </w:rPr>
        <w:t xml:space="preserve">нізм стимулювання впровадження заходів з енергозбереження, зокрема на придбання </w:t>
      </w:r>
      <w:proofErr w:type="spellStart"/>
      <w:r w:rsidR="00901731">
        <w:rPr>
          <w:rFonts w:ascii="Times New Roman" w:hAnsi="Times New Roman"/>
          <w:sz w:val="28"/>
          <w:szCs w:val="28"/>
        </w:rPr>
        <w:t>енергоефективного</w:t>
      </w:r>
      <w:proofErr w:type="spellEnd"/>
      <w:r w:rsidR="00901731">
        <w:rPr>
          <w:rFonts w:ascii="Times New Roman" w:hAnsi="Times New Roman"/>
          <w:sz w:val="28"/>
          <w:szCs w:val="28"/>
        </w:rPr>
        <w:t xml:space="preserve"> обладнання та матеріалів.</w:t>
      </w:r>
    </w:p>
    <w:p w:rsidR="00901731" w:rsidRDefault="00901731" w:rsidP="006E5B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Протягом 2016-2017 року в </w:t>
      </w:r>
      <w:proofErr w:type="spellStart"/>
      <w:r>
        <w:rPr>
          <w:rFonts w:ascii="Times New Roman" w:hAnsi="Times New Roman"/>
          <w:sz w:val="28"/>
          <w:szCs w:val="28"/>
        </w:rPr>
        <w:t>Марківському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районі спостерігалася чітка тенденція до збільшення кількості кредитів та їх вартості, що свідчить про збільшення рівня довіри населення до держави, а також про те, що населення все частіше схиляється до комплексного вирішення проблем енергозбереження.</w:t>
      </w:r>
    </w:p>
    <w:p w:rsidR="005F0F0C" w:rsidRDefault="00080108" w:rsidP="005F0F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2016 році у </w:t>
      </w:r>
      <w:bookmarkStart w:id="0" w:name="_GoBack"/>
      <w:bookmarkEnd w:id="0"/>
      <w:r w:rsidR="005F0F0C">
        <w:rPr>
          <w:rFonts w:ascii="Times New Roman" w:hAnsi="Times New Roman"/>
          <w:sz w:val="28"/>
          <w:szCs w:val="28"/>
        </w:rPr>
        <w:t>відділ</w:t>
      </w:r>
      <w:r>
        <w:rPr>
          <w:rFonts w:ascii="Times New Roman" w:hAnsi="Times New Roman"/>
          <w:sz w:val="28"/>
          <w:szCs w:val="28"/>
        </w:rPr>
        <w:t xml:space="preserve">енні філії </w:t>
      </w:r>
      <w:r w:rsidR="005F0F0C">
        <w:rPr>
          <w:rFonts w:ascii="Times New Roman" w:hAnsi="Times New Roman"/>
          <w:sz w:val="28"/>
          <w:szCs w:val="28"/>
        </w:rPr>
        <w:t xml:space="preserve"> Луганського обласного управління АТ «Ощадбанк» ТВБВ № 10012/0162 оформлено 65 кредитів на </w:t>
      </w:r>
      <w:r w:rsidR="0085639E">
        <w:rPr>
          <w:rFonts w:ascii="Times New Roman" w:hAnsi="Times New Roman"/>
          <w:sz w:val="28"/>
          <w:szCs w:val="28"/>
        </w:rPr>
        <w:t xml:space="preserve">суму 823,710 </w:t>
      </w:r>
      <w:proofErr w:type="spellStart"/>
      <w:r w:rsidR="0085639E">
        <w:rPr>
          <w:rFonts w:ascii="Times New Roman" w:hAnsi="Times New Roman"/>
          <w:sz w:val="28"/>
          <w:szCs w:val="28"/>
        </w:rPr>
        <w:t>тис.грн</w:t>
      </w:r>
      <w:proofErr w:type="spellEnd"/>
      <w:r w:rsidR="0085639E">
        <w:rPr>
          <w:rFonts w:ascii="Times New Roman" w:hAnsi="Times New Roman"/>
          <w:sz w:val="28"/>
          <w:szCs w:val="28"/>
        </w:rPr>
        <w:t>., протягом 2017 року оформлено 128</w:t>
      </w:r>
      <w:r w:rsidR="005F0F0C">
        <w:rPr>
          <w:rFonts w:ascii="Times New Roman" w:hAnsi="Times New Roman"/>
          <w:sz w:val="28"/>
          <w:szCs w:val="28"/>
        </w:rPr>
        <w:t xml:space="preserve"> </w:t>
      </w:r>
      <w:r w:rsidR="002247E2">
        <w:rPr>
          <w:rFonts w:ascii="Times New Roman" w:hAnsi="Times New Roman"/>
          <w:sz w:val="28"/>
          <w:szCs w:val="28"/>
        </w:rPr>
        <w:t>кредитів</w:t>
      </w:r>
      <w:r w:rsidR="0085639E">
        <w:rPr>
          <w:rFonts w:ascii="Times New Roman" w:hAnsi="Times New Roman"/>
          <w:sz w:val="28"/>
          <w:szCs w:val="28"/>
        </w:rPr>
        <w:t xml:space="preserve"> на загальну суму 2146,835</w:t>
      </w:r>
      <w:r w:rsidR="005F0F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0F0C">
        <w:rPr>
          <w:rFonts w:ascii="Times New Roman" w:hAnsi="Times New Roman"/>
          <w:sz w:val="28"/>
          <w:szCs w:val="28"/>
        </w:rPr>
        <w:t>тис.грн</w:t>
      </w:r>
      <w:proofErr w:type="spellEnd"/>
      <w:r w:rsidR="005F0F0C">
        <w:rPr>
          <w:rFonts w:ascii="Times New Roman" w:hAnsi="Times New Roman"/>
          <w:sz w:val="28"/>
          <w:szCs w:val="28"/>
        </w:rPr>
        <w:t>.</w:t>
      </w:r>
    </w:p>
    <w:p w:rsidR="00756278" w:rsidRDefault="00756278" w:rsidP="007562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Всім, хто от</w:t>
      </w:r>
      <w:r w:rsidR="0085639E">
        <w:rPr>
          <w:rFonts w:ascii="Times New Roman" w:hAnsi="Times New Roman"/>
          <w:sz w:val="28"/>
          <w:szCs w:val="28"/>
        </w:rPr>
        <w:t>рим</w:t>
      </w:r>
      <w:r w:rsidR="00080108">
        <w:rPr>
          <w:rFonts w:ascii="Times New Roman" w:hAnsi="Times New Roman"/>
          <w:sz w:val="28"/>
          <w:szCs w:val="28"/>
        </w:rPr>
        <w:t xml:space="preserve">ав кредити у відділенні філії </w:t>
      </w:r>
      <w:r w:rsidR="0085639E">
        <w:rPr>
          <w:rFonts w:ascii="Times New Roman" w:hAnsi="Times New Roman"/>
          <w:sz w:val="28"/>
          <w:szCs w:val="28"/>
        </w:rPr>
        <w:t xml:space="preserve">Луганського обласного управління АТ «Ощадбанк» ТВБВ № 10012/0162 </w:t>
      </w:r>
      <w:r>
        <w:rPr>
          <w:rFonts w:ascii="Times New Roman" w:hAnsi="Times New Roman"/>
          <w:sz w:val="28"/>
          <w:szCs w:val="28"/>
        </w:rPr>
        <w:t xml:space="preserve"> на заходи з енергозбереження,  з державного бюджету відшкодовується 35% від суми кредиту, з обласного бюджету –  10% і з районного </w:t>
      </w:r>
      <w:r w:rsidR="0085639E">
        <w:rPr>
          <w:rFonts w:ascii="Times New Roman" w:hAnsi="Times New Roman"/>
          <w:sz w:val="28"/>
          <w:szCs w:val="28"/>
        </w:rPr>
        <w:t xml:space="preserve">бюджету </w:t>
      </w:r>
      <w:r>
        <w:rPr>
          <w:rFonts w:ascii="Times New Roman" w:hAnsi="Times New Roman"/>
          <w:sz w:val="28"/>
          <w:szCs w:val="28"/>
        </w:rPr>
        <w:t>– 5%, разом  виходить 50%!</w:t>
      </w:r>
    </w:p>
    <w:p w:rsidR="00756278" w:rsidRDefault="00756278" w:rsidP="007562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Така визначна для </w:t>
      </w:r>
      <w:proofErr w:type="spellStart"/>
      <w:r>
        <w:rPr>
          <w:rFonts w:ascii="Times New Roman" w:hAnsi="Times New Roman"/>
          <w:sz w:val="28"/>
          <w:szCs w:val="28"/>
        </w:rPr>
        <w:t>Марківського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подія є наслідком тісної співпраці Уряду та місцевої влади у напрямку прийняття місцевих програм відшкодування за «теплими кредитами», їх розширення на всі категорії позичальників та головне – виділення коштів на їх фінансування.</w:t>
      </w:r>
    </w:p>
    <w:p w:rsidR="00756278" w:rsidRPr="00CD1D0A" w:rsidRDefault="00756278" w:rsidP="007562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D1D0A">
        <w:rPr>
          <w:rFonts w:ascii="Times New Roman" w:hAnsi="Times New Roman"/>
          <w:sz w:val="28"/>
          <w:szCs w:val="28"/>
        </w:rPr>
        <w:t>Піклування про до</w:t>
      </w:r>
      <w:r>
        <w:rPr>
          <w:rFonts w:ascii="Times New Roman" w:hAnsi="Times New Roman"/>
          <w:sz w:val="28"/>
          <w:szCs w:val="28"/>
        </w:rPr>
        <w:t xml:space="preserve">бробут населення </w:t>
      </w:r>
      <w:proofErr w:type="spellStart"/>
      <w:r>
        <w:rPr>
          <w:rFonts w:ascii="Times New Roman" w:hAnsi="Times New Roman"/>
          <w:sz w:val="28"/>
          <w:szCs w:val="28"/>
        </w:rPr>
        <w:t>Марківського</w:t>
      </w:r>
      <w:proofErr w:type="spellEnd"/>
      <w:r w:rsidRPr="00CD1D0A">
        <w:rPr>
          <w:rFonts w:ascii="Times New Roman" w:hAnsi="Times New Roman"/>
          <w:sz w:val="28"/>
          <w:szCs w:val="28"/>
        </w:rPr>
        <w:t xml:space="preserve"> району – найбільша цінність. Тож нехай ця зима буде для вас по-справжньому теплою!</w:t>
      </w:r>
    </w:p>
    <w:p w:rsidR="00756278" w:rsidRDefault="00756278" w:rsidP="005F0F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5BA9" w:rsidRPr="00CD1D0A" w:rsidRDefault="006E5BA9" w:rsidP="006E5B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56278" w:rsidRDefault="00756278" w:rsidP="0075627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Т.Г. </w:t>
      </w:r>
      <w:proofErr w:type="spellStart"/>
      <w:r>
        <w:rPr>
          <w:rFonts w:ascii="Times New Roman" w:hAnsi="Times New Roman"/>
          <w:sz w:val="28"/>
          <w:szCs w:val="28"/>
        </w:rPr>
        <w:t>Качмарик</w:t>
      </w:r>
      <w:proofErr w:type="spellEnd"/>
    </w:p>
    <w:p w:rsidR="00756278" w:rsidRDefault="00756278" w:rsidP="0075627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відділу містобудування, архітектури, </w:t>
      </w:r>
    </w:p>
    <w:p w:rsidR="00756278" w:rsidRDefault="00756278" w:rsidP="0075627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житлово-комунального господарства, будівництва</w:t>
      </w:r>
    </w:p>
    <w:p w:rsidR="00756278" w:rsidRDefault="00756278" w:rsidP="0075627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 інфраструктури райдержадміністрації </w:t>
      </w:r>
    </w:p>
    <w:p w:rsidR="006E5BA9" w:rsidRDefault="006E5BA9" w:rsidP="007236A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C2FD1" w:rsidRPr="007236AF" w:rsidRDefault="002C2FD1"/>
    <w:sectPr w:rsidR="002C2FD1" w:rsidRPr="00723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569D9"/>
    <w:multiLevelType w:val="hybridMultilevel"/>
    <w:tmpl w:val="028E725C"/>
    <w:lvl w:ilvl="0" w:tplc="4252A4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6AF"/>
    <w:rsid w:val="00052138"/>
    <w:rsid w:val="00080108"/>
    <w:rsid w:val="002247E2"/>
    <w:rsid w:val="002C2FD1"/>
    <w:rsid w:val="00392615"/>
    <w:rsid w:val="00520190"/>
    <w:rsid w:val="005A2AC8"/>
    <w:rsid w:val="005F0F0C"/>
    <w:rsid w:val="006E5BA9"/>
    <w:rsid w:val="007236AF"/>
    <w:rsid w:val="00756278"/>
    <w:rsid w:val="0085639E"/>
    <w:rsid w:val="008C0DBC"/>
    <w:rsid w:val="00901731"/>
    <w:rsid w:val="00A6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AF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AF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2018-01-05T10:52:00Z</dcterms:created>
  <dcterms:modified xsi:type="dcterms:W3CDTF">2018-01-05T10:52:00Z</dcterms:modified>
</cp:coreProperties>
</file>